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7" w:rsidRDefault="003B066A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5135" cy="798830"/>
            <wp:effectExtent l="19050" t="0" r="0" b="0"/>
            <wp:wrapTight wrapText="bothSides">
              <wp:wrapPolygon edited="0">
                <wp:start x="-97" y="0"/>
                <wp:lineTo x="-97" y="21119"/>
                <wp:lineTo x="21565" y="21119"/>
                <wp:lineTo x="21565" y="0"/>
                <wp:lineTo x="-97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 </w:t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>
        <w:rPr>
          <w:sz w:val="24"/>
        </w:rPr>
        <w:t>návod k použití</w:t>
      </w:r>
    </w:p>
    <w:p w:rsidR="00926C07" w:rsidRDefault="006F0174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HL 3631</w:t>
      </w:r>
    </w:p>
    <w:p w:rsidR="00926C07" w:rsidRDefault="00926C07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HORKOVZDUŠNÝ VENTILÁTOR</w:t>
      </w:r>
    </w:p>
    <w:p w:rsidR="00926C07" w:rsidRDefault="00F40071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1492522</wp:posOffset>
            </wp:positionH>
            <wp:positionV relativeFrom="paragraph">
              <wp:posOffset>14892</wp:posOffset>
            </wp:positionV>
            <wp:extent cx="3355522" cy="4800600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22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56F2E" w:rsidRDefault="00956F2E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V</w:t>
      </w:r>
      <w:r w:rsidR="00926C07" w:rsidRPr="00926C07">
        <w:rPr>
          <w:rFonts w:asciiTheme="majorHAnsi" w:hAnsiTheme="majorHAnsi" w:cs="NimbusSanLOT-Bol"/>
          <w:sz w:val="24"/>
        </w:rPr>
        <w:t>šeobecné bezpečnostní pokyny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uvedením tohoto přístroje do provozu si velmi pozorně přečtěte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návod k obsluze a tento návod spolu se záručním listem,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pokladním blokem a podle možností i s obalem a vnitřním vybavením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obalu dobře uschovejte. Pokud budete přístroj předávat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třetím osobám, odevzdejte jim i tento návod k obsluze.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tento přístroj výlučně pro soukromou potřebu 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stanovené účely. Tento přístroj není určen pro komerční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použití. Nepoužívejte jej v otevřeném prostoru. Chraňte jej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 horkem, přímým slunečním zářením, vlhkostí (v žádném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případě jej neponořujte do kapalin) a stykem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ostrými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hranami. Nepoužívejte přístroj v případě, že máte vlhké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ruce. Jestliže dojde k navlhčení nebo namočení přístroje,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okamžitě vytáhněte zástrčku ze zásuvky.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Přístroj vypněte a vždy vytáhněte zástrčku ze zásuvky (vždy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tahejte za zástrčku, nikdy ne za kabel), jestliže nebudete</w:t>
      </w:r>
      <w:r w:rsidR="00612141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 používat, pokud chcete namontovat příslušenství</w:t>
      </w:r>
      <w:r w:rsidR="002604E3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přístroje, při čištění nebo v případě poruchy.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Přístroj nesmí zůstat v provozu </w:t>
      </w:r>
      <w:r w:rsidRPr="00926C07">
        <w:rPr>
          <w:rFonts w:asciiTheme="majorHAnsi" w:hAnsiTheme="majorHAnsi" w:cs="NimbusSanLOT-Bol"/>
          <w:sz w:val="24"/>
        </w:rPr>
        <w:t xml:space="preserve">bez </w:t>
      </w:r>
      <w:r w:rsidRPr="00926C07">
        <w:rPr>
          <w:rFonts w:asciiTheme="majorHAnsi" w:eastAsia="NimbusSanLOT-Reg" w:hAnsiTheme="majorHAnsi" w:cs="NimbusSanLOT-Reg"/>
          <w:sz w:val="24"/>
        </w:rPr>
        <w:t>dozoru. Pokud byste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chtěli prostor opustit, přístroj vždy vypněte. Vytáhněte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zástrčku ze zásuvky.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• Přístroj a síťový kabel je nutné pravidelně kontrolovat, zda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nejsou poškozeny. Bude-li poškození zjištěno, přístroj se již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nesmí používat.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Neopravujte přístroj vlastními silami, nýbrž vyhledejte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autorizovaného opraváře. Abyste eliminovali rizika, 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poškozený přívodní kabel nahradit kabelem se stejnými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hodnotami pouze výrobcem, naším servisem pro zákazníky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nebo jinou kvalifikovanou osobou.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jen originální příslušenství.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Respektujte prosím následující „Speciální bezpečnostní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pokyny“.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Děti a slabé osoby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 důvodu zajištění bezpečnosti Vašich dětí neponechávejte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 jejich dosahu žádné součásti obalu (plastové pytlíky,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kartón, </w:t>
      </w:r>
      <w:proofErr w:type="spellStart"/>
      <w:r w:rsidRPr="00926C07">
        <w:rPr>
          <w:rFonts w:asciiTheme="majorHAnsi" w:eastAsia="NimbusSanLOT-Reg" w:hAnsiTheme="majorHAnsi" w:cs="NimbusSanLOT-Reg"/>
          <w:sz w:val="24"/>
        </w:rPr>
        <w:t>styropor</w:t>
      </w:r>
      <w:proofErr w:type="spellEnd"/>
      <w:r w:rsidRPr="00926C07">
        <w:rPr>
          <w:rFonts w:asciiTheme="majorHAnsi" w:eastAsia="NimbusSanLOT-Reg" w:hAnsiTheme="majorHAnsi" w:cs="NimbusSanLOT-Reg"/>
          <w:sz w:val="24"/>
        </w:rPr>
        <w:t xml:space="preserve"> atd.).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Zabraňte tomu, aby si malé děti hrály s fólií.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Hrozí nebezpečí udušení!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přístroj není určen k tomu, aby ho používaly osoby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(včetně dětí) s omezenými fyzickými, smyslovými a duševními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vlastnostmi nebo s nedostatkem zkušeností a/nebo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nedostatkem znalostí, s výjimkou případů, že by na ně dohlížela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osoba odpovědná za bezpečnost nebo od ní obdržely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pokyny, jak se má přístroj používat.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Mělo by se dohlížet na děti, aby se zajistilo, že si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přístrojem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nehrají.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Bezpečnostní vzdálenost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Dodržujte bezpečnostní vzdálenost přibližně 1 metr 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lehce vznětlivých předmětů, jako je nábytek, záclony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apod.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Pozor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Jedná se o přídavný topný spotřebič. Nenechejte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 celé hodiny bez dozoru. Během provozu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neopouštějte dům.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Dávejte pozor na provozní polohu!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Spotřebič postavte vždy tak, aby vzduch mohl </w:t>
      </w:r>
      <w:r w:rsidR="00956F2E">
        <w:rPr>
          <w:rFonts w:asciiTheme="majorHAnsi" w:eastAsia="NimbusSanLOT-Reg" w:hAnsiTheme="majorHAnsi" w:cs="NimbusSanLOT-Reg"/>
          <w:sz w:val="24"/>
        </w:rPr>
        <w:t>volně cirkulovat</w:t>
      </w:r>
      <w:r w:rsidRPr="00926C07">
        <w:rPr>
          <w:rFonts w:asciiTheme="majorHAnsi" w:eastAsia="NimbusSanLOT-Reg" w:hAnsiTheme="majorHAnsi" w:cs="NimbusSanLOT-Reg"/>
          <w:sz w:val="24"/>
        </w:rPr>
        <w:t>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popálení!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Teplota vycházejícího vzduchu dosahuje teploty až 80°C!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Zamezte tomu, aby si děti hrály bez dozoru v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přehřátí!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Nevytápějte prostory o objemu menším jak 4m³.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Instalujte tento přístroj na rovnou, tepelně odolnou podložku.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Elektrický topný ventilátor nesmí být instalován přímo pod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zásuvkou.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Než přístroj uložíte, nechte jej vychladnout.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Do přístroje nestrkejte žádné předměty.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topný přístroj nepoužívejte v bezprostřední 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koupací vany, sprchy nebo bazénu. Z těchto prostorů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ani neobsluhujte. Dodržujte bezpečnostní vzdálenost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1,25 m.</w:t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-334010</wp:posOffset>
            </wp:positionV>
            <wp:extent cx="3550920" cy="3602990"/>
            <wp:effectExtent l="19050" t="0" r="0" b="0"/>
            <wp:wrapTight wrapText="bothSides">
              <wp:wrapPolygon edited="0">
                <wp:start x="-116" y="0"/>
                <wp:lineTo x="-116" y="21471"/>
                <wp:lineTo x="21554" y="21471"/>
                <wp:lineTo x="21554" y="0"/>
                <wp:lineTo x="-116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1. Rukojeť</w:t>
      </w:r>
    </w:p>
    <w:p w:rsidR="007E306E" w:rsidRDefault="004A00D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2. Nastavení funkcí</w:t>
      </w:r>
    </w:p>
    <w:p w:rsidR="007E306E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2a. Ventilátor (oscilace)</w:t>
      </w: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2b. I 1000 W (oscilace)</w:t>
      </w: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2c. II </w:t>
      </w:r>
      <w:proofErr w:type="gramStart"/>
      <w:r>
        <w:rPr>
          <w:rFonts w:asciiTheme="majorHAnsi" w:eastAsia="NimbusSanLOT-Reg" w:hAnsiTheme="majorHAnsi" w:cs="NimbusSanLOT-Reg"/>
          <w:sz w:val="24"/>
        </w:rPr>
        <w:t>1500 W(oscilace</w:t>
      </w:r>
      <w:proofErr w:type="gramEnd"/>
      <w:r>
        <w:rPr>
          <w:rFonts w:asciiTheme="majorHAnsi" w:eastAsia="NimbusSanLOT-Reg" w:hAnsiTheme="majorHAnsi" w:cs="NimbusSanLOT-Reg"/>
          <w:sz w:val="24"/>
        </w:rPr>
        <w:t>)</w:t>
      </w: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2d. 0 Vypnuto</w:t>
      </w: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2e. Ventilátor</w:t>
      </w:r>
    </w:p>
    <w:p w:rsidR="006F0174" w:rsidRDefault="006F017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2f. I 1000 W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2g. II 1500 W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2h. 0 Vypnuto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3 Plynule nastavitelný termostat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4. filtr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5. Stojan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6. Bezpečnostní spínač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7. Mřížka </w:t>
      </w:r>
    </w:p>
    <w:p w:rsidR="00F40071" w:rsidRPr="006F0174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8. Kontrolka</w:t>
      </w:r>
    </w:p>
    <w:p w:rsidR="007E306E" w:rsidRPr="00926C07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7E306E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Pokyny k</w:t>
      </w:r>
      <w:r w:rsidR="007E306E">
        <w:rPr>
          <w:rFonts w:asciiTheme="majorHAnsi" w:hAnsiTheme="majorHAnsi" w:cs="NimbusSanLOT-Bol"/>
          <w:sz w:val="24"/>
        </w:rPr>
        <w:t> </w:t>
      </w:r>
      <w:r w:rsidRPr="00926C07">
        <w:rPr>
          <w:rFonts w:asciiTheme="majorHAnsi" w:hAnsiTheme="majorHAnsi" w:cs="NimbusSanLOT-Bol"/>
          <w:sz w:val="24"/>
        </w:rPr>
        <w:t>použití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Vybalení</w:t>
      </w:r>
    </w:p>
    <w:p w:rsidR="00926C07" w:rsidRPr="00926C07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• O</w:t>
      </w:r>
      <w:r w:rsidR="00926C07" w:rsidRPr="00926C07">
        <w:rPr>
          <w:rFonts w:asciiTheme="majorHAnsi" w:eastAsia="NimbusSanLOT-Reg" w:hAnsiTheme="majorHAnsi" w:cs="NimbusSanLOT-Reg"/>
          <w:sz w:val="24"/>
        </w:rPr>
        <w:t xml:space="preserve">dstraňte ochranné fólie a </w:t>
      </w:r>
      <w:r>
        <w:rPr>
          <w:rFonts w:asciiTheme="majorHAnsi" w:eastAsia="NimbusSanLOT-Reg" w:hAnsiTheme="majorHAnsi" w:cs="NimbusSanLOT-Reg"/>
          <w:sz w:val="24"/>
        </w:rPr>
        <w:t>přepravní obaly</w:t>
      </w:r>
      <w:r w:rsidR="00926C07" w:rsidRPr="00926C07">
        <w:rPr>
          <w:rFonts w:asciiTheme="majorHAnsi" w:eastAsia="NimbusSanLOT-Reg" w:hAnsiTheme="majorHAnsi" w:cs="NimbusSanLOT-Reg"/>
          <w:sz w:val="24"/>
        </w:rPr>
        <w:t>.</w:t>
      </w:r>
    </w:p>
    <w:p w:rsidR="00956F2E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Kabel zcela odviňte.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Elektrické připojení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Ujistěte se, že síťové napětí a napětí, pro které je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konstruován (viz typový štítek) navzájem souhlasí.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Nastavte spínač na 0 popř. na nejnižší stupeň.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Síťovou zástrčku připojte jen k předpisově instalované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zásuvce s ochranným kontaktem 230 V ~ 50 Hz.</w:t>
      </w:r>
    </w:p>
    <w:p w:rsidR="003B1320" w:rsidRDefault="003B1320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Příkon</w:t>
      </w:r>
    </w:p>
    <w:p w:rsidR="00926C07" w:rsidRPr="00926C07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Přístroj může pojmout výkon 1500</w:t>
      </w:r>
      <w:r w:rsidR="00926C07" w:rsidRPr="00926C07">
        <w:rPr>
          <w:rFonts w:asciiTheme="majorHAnsi" w:eastAsia="NimbusSanLOT-Reg" w:hAnsiTheme="majorHAnsi" w:cs="NimbusSanLOT-Reg"/>
          <w:sz w:val="24"/>
        </w:rPr>
        <w:t xml:space="preserve"> W.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 PŘETÍŽENÍ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Použijete-li prodlužovací vodiče, měly by mít průřez aspoň</w:t>
      </w:r>
      <w:r w:rsidR="00956F2E">
        <w:rPr>
          <w:rFonts w:asciiTheme="majorHAnsi" w:eastAsia="NimbusSanLOT-Reg" w:hAnsiTheme="majorHAnsi" w:cs="NimbusSanLOT-Reg"/>
          <w:sz w:val="24"/>
        </w:rPr>
        <w:t xml:space="preserve"> 3x</w:t>
      </w:r>
      <w:r w:rsidRPr="00926C07">
        <w:rPr>
          <w:rFonts w:asciiTheme="majorHAnsi" w:eastAsia="NimbusSanLOT-Reg" w:hAnsiTheme="majorHAnsi" w:cs="NimbusSanLOT-Reg"/>
          <w:sz w:val="24"/>
        </w:rPr>
        <w:t xml:space="preserve">1,5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mm² .</w:t>
      </w:r>
      <w:proofErr w:type="gramEnd"/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Nepoužijte vícenásobné zásuvky, neboť tento spotřebič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má příliš vysoký výkon.</w:t>
      </w:r>
    </w:p>
    <w:p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56F2E" w:rsidRPr="00926C07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UPOZORNĚNÍ: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Malý výkon použijte např. pro malý prostor. Pokud by to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nestačilo, přepněte na vy</w:t>
      </w:r>
      <w:r w:rsidR="00956F2E">
        <w:rPr>
          <w:rFonts w:asciiTheme="majorHAnsi" w:eastAsia="NimbusSanLOT-Reg" w:hAnsiTheme="majorHAnsi" w:cs="NimbusSanLOT-Reg"/>
          <w:sz w:val="24"/>
        </w:rPr>
        <w:t>šší</w:t>
      </w:r>
      <w:r w:rsidRPr="00926C07">
        <w:rPr>
          <w:rFonts w:asciiTheme="majorHAnsi" w:eastAsia="NimbusSanLOT-Reg" w:hAnsiTheme="majorHAnsi" w:cs="NimbusSanLOT-Reg"/>
          <w:sz w:val="24"/>
        </w:rPr>
        <w:t xml:space="preserve"> stupeň.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Nastavení teploty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Termostat se pak postará o pravidelné zapínání a vypínání</w:t>
      </w:r>
      <w:r w:rsidR="0098770C">
        <w:rPr>
          <w:rFonts w:asciiTheme="majorHAnsi" w:eastAsia="NimbusSanLOT-Reg" w:hAnsiTheme="majorHAnsi" w:cs="NimbusSanLOT-Reg"/>
          <w:sz w:val="24"/>
        </w:rPr>
        <w:t xml:space="preserve"> topného tělesa </w:t>
      </w:r>
      <w:r w:rsidRPr="00926C07">
        <w:rPr>
          <w:rFonts w:asciiTheme="majorHAnsi" w:eastAsia="NimbusSanLOT-Reg" w:hAnsiTheme="majorHAnsi" w:cs="NimbusSanLOT-Reg"/>
          <w:sz w:val="24"/>
        </w:rPr>
        <w:t>pro udržení požadované teploty.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Filtr</w:t>
      </w:r>
    </w:p>
    <w:p w:rsidR="00F40071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Na zadní straně přístroje je vzduchový filtr na hrubé nečistoty. </w:t>
      </w:r>
    </w:p>
    <w:p w:rsidR="0098770C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5829" w:rsidRDefault="003B1320" w:rsidP="003B1320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Použití</w:t>
      </w:r>
      <w:r w:rsidRPr="00925829">
        <w:rPr>
          <w:rFonts w:asciiTheme="majorHAnsi" w:hAnsiTheme="majorHAnsi" w:cs="NimbusSanLOT-Bol"/>
          <w:sz w:val="24"/>
        </w:rPr>
        <w:tab/>
      </w:r>
      <w:r w:rsidRPr="00925829">
        <w:rPr>
          <w:rFonts w:asciiTheme="majorHAnsi" w:hAnsiTheme="majorHAnsi" w:cs="NimbusSanLOT-Bol"/>
          <w:sz w:val="24"/>
        </w:rPr>
        <w:tab/>
      </w:r>
      <w:r w:rsidRPr="00925829">
        <w:rPr>
          <w:rFonts w:asciiTheme="majorHAnsi" w:hAnsiTheme="majorHAnsi" w:cs="NimbusSanLOT-Bol"/>
          <w:sz w:val="24"/>
        </w:rPr>
        <w:tab/>
      </w:r>
      <w:r w:rsidRPr="00925829">
        <w:rPr>
          <w:rFonts w:asciiTheme="majorHAnsi" w:hAnsiTheme="majorHAnsi" w:cs="NimbusSanLOT-Bol"/>
          <w:sz w:val="24"/>
        </w:rPr>
        <w:tab/>
      </w:r>
    </w:p>
    <w:p w:rsidR="0098770C" w:rsidRPr="00925829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Pro nalezení ideálního nastavení termostatu postupujte prosím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následujícím způsobem: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• Nastavte regulátor termostatu na nejvyšší stupeň.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• Jakmile bude dosaženo požadované teploty, otočte regulátor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termostatu pomalu zpět, dokud se topné těleso nevypne.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Kontrolka na spínači zhasne.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• Topný radiátor bude nyní automaticky udržovat</w:t>
      </w:r>
      <w:r w:rsidR="0098770C" w:rsidRPr="00925829">
        <w:rPr>
          <w:rFonts w:asciiTheme="majorHAnsi" w:eastAsia="NimbusSanLOT-Reg" w:hAnsiTheme="majorHAnsi" w:cs="NimbusSanLOT-Reg"/>
          <w:sz w:val="24"/>
        </w:rPr>
        <w:t xml:space="preserve"> </w:t>
      </w:r>
      <w:r w:rsidRPr="00925829">
        <w:rPr>
          <w:rFonts w:asciiTheme="majorHAnsi" w:eastAsia="NimbusSanLOT-Reg" w:hAnsiTheme="majorHAnsi" w:cs="NimbusSanLOT-Reg"/>
          <w:sz w:val="24"/>
        </w:rPr>
        <w:t>požadovanou teplotu.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5829">
        <w:rPr>
          <w:rFonts w:asciiTheme="majorHAnsi" w:hAnsiTheme="majorHAnsi" w:cs="NimbusSanLOT-Bol"/>
          <w:sz w:val="24"/>
        </w:rPr>
        <w:t>POZOR:</w:t>
      </w:r>
    </w:p>
    <w:p w:rsidR="0098770C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Když již přístroj nebudete používat, vytáhněte vždy zástrčku.</w:t>
      </w:r>
      <w:r w:rsidR="0098770C" w:rsidRPr="00925829">
        <w:rPr>
          <w:rFonts w:asciiTheme="majorHAnsi" w:eastAsia="NimbusSanLOT-Reg" w:hAnsiTheme="majorHAnsi" w:cs="NimbusSanLOT-Reg"/>
          <w:sz w:val="24"/>
        </w:rPr>
        <w:t xml:space="preserve"> 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5829">
        <w:rPr>
          <w:rFonts w:asciiTheme="majorHAnsi" w:hAnsiTheme="majorHAnsi" w:cs="NimbusSanLOT-Bol"/>
          <w:sz w:val="24"/>
        </w:rPr>
        <w:t>Provoz s dodávkou studeného vzduchu</w:t>
      </w:r>
    </w:p>
    <w:p w:rsidR="00926C07" w:rsidRPr="00925829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Pokud chcete spotřebič používat jako ventilátor, nastavte spínač</w:t>
      </w:r>
      <w:r w:rsidR="0098770C" w:rsidRPr="00925829">
        <w:rPr>
          <w:rFonts w:asciiTheme="majorHAnsi" w:eastAsia="NimbusSanLOT-Reg" w:hAnsiTheme="majorHAnsi" w:cs="NimbusSanLOT-Reg"/>
          <w:sz w:val="24"/>
        </w:rPr>
        <w:t xml:space="preserve"> </w:t>
      </w:r>
      <w:r w:rsidRPr="00925829">
        <w:rPr>
          <w:rFonts w:asciiTheme="majorHAnsi" w:eastAsia="NimbusSanLOT-Reg" w:hAnsiTheme="majorHAnsi" w:cs="NimbusSanLOT-Reg"/>
          <w:sz w:val="24"/>
        </w:rPr>
        <w:t>funkcí na symbol ventilátoru</w:t>
      </w:r>
      <w:r w:rsidR="0098770C" w:rsidRPr="00925829">
        <w:rPr>
          <w:rFonts w:asciiTheme="majorHAnsi" w:eastAsia="NimbusSanLOT-Reg" w:hAnsiTheme="majorHAnsi" w:cs="NimbusSanLOT-Reg"/>
          <w:sz w:val="24"/>
        </w:rPr>
        <w:t>.</w:t>
      </w:r>
    </w:p>
    <w:p w:rsidR="005B2496" w:rsidRPr="00925829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5B2496" w:rsidRPr="00925829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 xml:space="preserve">Nastavení </w:t>
      </w:r>
      <w:r w:rsidR="00781EFD" w:rsidRPr="00925829">
        <w:rPr>
          <w:rFonts w:asciiTheme="majorHAnsi" w:eastAsia="NimbusSanLOT-Reg" w:hAnsiTheme="majorHAnsi" w:cs="NimbusSanLOT-Reg"/>
          <w:sz w:val="24"/>
        </w:rPr>
        <w:t>oscilace</w:t>
      </w:r>
    </w:p>
    <w:p w:rsidR="00FC6D89" w:rsidRPr="00925829" w:rsidRDefault="00F40071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Pro zapnutí oscilace používejte pozice regulátoru (2a – d).</w:t>
      </w:r>
    </w:p>
    <w:p w:rsidR="002F1839" w:rsidRPr="00925829" w:rsidRDefault="002F183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2F1839" w:rsidRPr="00925829" w:rsidRDefault="002F183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Ventilátor</w:t>
      </w:r>
    </w:p>
    <w:p w:rsidR="004100FA" w:rsidRPr="00925829" w:rsidRDefault="004100FA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5829">
        <w:rPr>
          <w:rFonts w:asciiTheme="majorHAnsi" w:eastAsia="NimbusSanLOT-Reg" w:hAnsiTheme="majorHAnsi" w:cs="NimbusSanLOT-Reg"/>
          <w:sz w:val="24"/>
        </w:rPr>
        <w:t>Pro použití ventilátoru přepněte na funkci ventilátor a otočte regulátor na nejvyšší teplotu.</w:t>
      </w:r>
    </w:p>
    <w:p w:rsidR="004100FA" w:rsidRPr="00925829" w:rsidRDefault="004100FA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BA4" w:rsidRDefault="00926BA4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Ukončení provozu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Pokud chcete provoz ukončit, nastavte spínač na nejnižší stupeň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 poté vytáhněte zástrčku ze zásuvky. Kontrolka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zhasne.</w:t>
      </w:r>
    </w:p>
    <w:p w:rsidR="0098770C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Ochrana proti přehřátí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Zařízení je vybaveno ochranou proti přehřátí, která při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přehřátí zařízení automaticky vypne. Přepněte funkční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spínač na polohu „0“ a vytáhněte vidlici ze zásuvky. Nechte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zařízení </w:t>
      </w:r>
      <w:r w:rsidR="0098770C">
        <w:rPr>
          <w:rFonts w:asciiTheme="majorHAnsi" w:eastAsia="NimbusSanLOT-Reg" w:hAnsiTheme="majorHAnsi" w:cs="NimbusSanLOT-Reg"/>
          <w:sz w:val="24"/>
        </w:rPr>
        <w:t xml:space="preserve">cca </w:t>
      </w:r>
      <w:r w:rsidRPr="00926C07">
        <w:rPr>
          <w:rFonts w:asciiTheme="majorHAnsi" w:eastAsia="NimbusSanLOT-Reg" w:hAnsiTheme="majorHAnsi" w:cs="NimbusSanLOT-Reg"/>
          <w:sz w:val="24"/>
        </w:rPr>
        <w:t>10 minut vychladnout, než je opět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uvedete do provozu.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Pokud by ochrana proti přehřátí po krátké době opět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zařízení vypnula, jedná se pravděpodobně o defekt.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Vypněte opět zařízení a odpojte ho od sítě.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Nechte zařízení zkontrolovat autorizovaným prodejcem nebo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našim zákaznickým servisem (resp. obraťte se na Vašeho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prodejce).</w:t>
      </w:r>
    </w:p>
    <w:p w:rsidR="005B2496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Čištění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čištěním přístroje vždy vytáhněte zástrčku ze zásuvky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nechte vychladnout.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Nepoužívejte žádné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čistící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 prostředky, brusné prášky, resp.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politury jakéhokoliv druhu, pro čistění tělesa radiátoru, protože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by tím mohlo dojít k poškození povrchu.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prachu otřete topný radiátor suchým hadříkem.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skvrn lze použít navlhčený hadřík (ne mokrý).</w:t>
      </w:r>
    </w:p>
    <w:p w:rsidR="00925829" w:rsidRPr="00926C07" w:rsidRDefault="0092582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Technické údaje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gramStart"/>
      <w:r w:rsidRPr="00926C07">
        <w:rPr>
          <w:rFonts w:asciiTheme="majorHAnsi" w:eastAsia="NimbusSanLOT-Reg" w:hAnsiTheme="majorHAnsi" w:cs="NimbusSanLOT-Reg"/>
          <w:sz w:val="24"/>
        </w:rPr>
        <w:t>Model: ..............................................................................</w:t>
      </w:r>
      <w:r w:rsidR="00F40071">
        <w:rPr>
          <w:rFonts w:asciiTheme="majorHAnsi" w:eastAsia="NimbusSanLOT-Reg" w:hAnsiTheme="majorHAnsi" w:cs="NimbusSanLOT-Reg"/>
          <w:sz w:val="24"/>
        </w:rPr>
        <w:t>HL</w:t>
      </w:r>
      <w:proofErr w:type="gramEnd"/>
      <w:r w:rsidR="00F40071">
        <w:rPr>
          <w:rFonts w:asciiTheme="majorHAnsi" w:eastAsia="NimbusSanLOT-Reg" w:hAnsiTheme="majorHAnsi" w:cs="NimbusSanLOT-Reg"/>
          <w:sz w:val="24"/>
        </w:rPr>
        <w:t xml:space="preserve"> 3631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Pokrytí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napětí:....................................................220–240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 V, 50 Hz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gramStart"/>
      <w:r w:rsidRPr="00926C07">
        <w:rPr>
          <w:rFonts w:asciiTheme="majorHAnsi" w:eastAsia="NimbusSanLOT-Reg" w:hAnsiTheme="majorHAnsi" w:cs="NimbusSanLOT-Reg"/>
          <w:sz w:val="24"/>
        </w:rPr>
        <w:t>Příkon:...........................................</w:t>
      </w:r>
      <w:r w:rsidR="00925829">
        <w:rPr>
          <w:rFonts w:asciiTheme="majorHAnsi" w:eastAsia="NimbusSanLOT-Reg" w:hAnsiTheme="majorHAnsi" w:cs="NimbusSanLOT-Reg"/>
          <w:sz w:val="24"/>
        </w:rPr>
        <w:t>...........................</w:t>
      </w:r>
      <w:r w:rsidR="00F40071">
        <w:rPr>
          <w:rFonts w:asciiTheme="majorHAnsi" w:eastAsia="NimbusSanLOT-Reg" w:hAnsiTheme="majorHAnsi" w:cs="NimbusSanLOT-Reg"/>
          <w:sz w:val="24"/>
        </w:rPr>
        <w:t>15</w:t>
      </w:r>
      <w:r w:rsidRPr="00926C07">
        <w:rPr>
          <w:rFonts w:asciiTheme="majorHAnsi" w:eastAsia="NimbusSanLOT-Reg" w:hAnsiTheme="majorHAnsi" w:cs="NimbusSanLOT-Reg"/>
          <w:sz w:val="24"/>
        </w:rPr>
        <w:t>00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 W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Sym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Třída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ochrany:..............................................................................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 </w:t>
      </w:r>
      <w:r w:rsidR="00535612">
        <w:rPr>
          <w:rFonts w:asciiTheme="majorHAnsi" w:eastAsia="NimbusSanLOT-Reg" w:hAnsiTheme="majorHAnsi" w:cs="NimbusSanLOT-Reg"/>
          <w:sz w:val="24"/>
        </w:rPr>
        <w:t>I</w:t>
      </w:r>
      <w:r w:rsidR="00F40071">
        <w:rPr>
          <w:rFonts w:asciiTheme="majorHAnsi" w:eastAsia="NimbusSanLOT-Reg" w:hAnsiTheme="majorHAnsi" w:cs="NimbusSanLOT-Reg"/>
          <w:sz w:val="24"/>
        </w:rPr>
        <w:t>I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Čistá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hmotnost:........................................................</w:t>
      </w:r>
      <w:r w:rsidR="00F40071">
        <w:rPr>
          <w:rFonts w:asciiTheme="majorHAnsi" w:eastAsia="NimbusSanLOT-Reg" w:hAnsiTheme="majorHAnsi" w:cs="NimbusSanLOT-Reg"/>
          <w:sz w:val="24"/>
        </w:rPr>
        <w:t>...........cca</w:t>
      </w:r>
      <w:proofErr w:type="gramEnd"/>
      <w:r w:rsidR="00F40071">
        <w:rPr>
          <w:rFonts w:asciiTheme="majorHAnsi" w:eastAsia="NimbusSanLOT-Reg" w:hAnsiTheme="majorHAnsi" w:cs="NimbusSanLOT-Reg"/>
          <w:sz w:val="24"/>
        </w:rPr>
        <w:t xml:space="preserve"> 1,45</w:t>
      </w:r>
      <w:r w:rsidRPr="00926C07">
        <w:rPr>
          <w:rFonts w:asciiTheme="majorHAnsi" w:eastAsia="NimbusSanLOT-Reg" w:hAnsiTheme="majorHAnsi" w:cs="NimbusSanLOT-Reg"/>
          <w:sz w:val="24"/>
        </w:rPr>
        <w:t xml:space="preserve"> kg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Tento přístroj byl testován podle všech příslušných,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současné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době platných směrnic CE, jako je např. elektromagnetická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kompatibilita a direktiva o nízkonapěťové bezpečnosti, a byl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zkonstruován podle nejnovějších bezpečnostně-technických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předpisů.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Vyhrazujeme si technické změny!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Význam symbolu „Popelnice“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Chraňte naše životní prostředí, elektropřístroje nepatří do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domovního odpadu.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likvidaci elektropřístrojů použijte určených sběrných míst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odevzdejte zde elektropřístroje, jestliže je už nebudete používat.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Pomůžete tak předejít možným negativním dopadům na životní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prostředí a lidské zdraví, ke kterým by mohlo dojít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důsledku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nesprávné likvidace.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Přispějete tím ke zhodnocení, recyklaci a dalším formám zhodnocení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starých elektronických a elektrických přístrojů.</w:t>
      </w:r>
    </w:p>
    <w:p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Informace o tom, kde lze tyto přístroje odevzdat k likvidaci, obdržíte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prostřednictvím územně správních celků nebo obecního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úřadu.</w:t>
      </w:r>
    </w:p>
    <w:p w:rsidR="00926C07" w:rsidRPr="00926C07" w:rsidRDefault="00926C07" w:rsidP="0098770C">
      <w:pPr>
        <w:jc w:val="both"/>
        <w:rPr>
          <w:rFonts w:asciiTheme="majorHAnsi" w:hAnsiTheme="majorHAnsi"/>
          <w:sz w:val="24"/>
        </w:rPr>
      </w:pPr>
    </w:p>
    <w:p w:rsidR="00926C07" w:rsidRDefault="00926C07" w:rsidP="0098770C">
      <w:pPr>
        <w:spacing w:before="0" w:after="0" w:line="0" w:lineRule="atLeast"/>
        <w:jc w:val="both"/>
        <w:rPr>
          <w:sz w:val="24"/>
        </w:rPr>
      </w:pPr>
    </w:p>
    <w:p w:rsidR="00926C07" w:rsidRDefault="00926C07" w:rsidP="0098770C">
      <w:pPr>
        <w:pStyle w:val="CCC"/>
        <w:spacing w:line="0" w:lineRule="atLeast"/>
      </w:pPr>
      <w:r>
        <w:t>Záruka &amp; ZPŮSOB LIKVIDACE</w:t>
      </w:r>
    </w:p>
    <w:p w:rsidR="00926C07" w:rsidRDefault="00926C07" w:rsidP="0098770C">
      <w:pPr>
        <w:pStyle w:val="Zkladntext"/>
        <w:widowControl/>
        <w:spacing w:before="60" w:after="60" w:line="240" w:lineRule="exact"/>
        <w:rPr>
          <w:rFonts w:eastAsia="Times New Roman" w:cs="Tahoma"/>
          <w:caps/>
          <w:kern w:val="0"/>
          <w:sz w:val="24"/>
          <w:szCs w:val="24"/>
          <w:lang w:val="cs-CZ" w:eastAsia="cs-CZ"/>
        </w:rPr>
      </w:pPr>
      <w:r>
        <w:rPr>
          <w:rFonts w:eastAsia="Times New Roman" w:cs="Tahoma"/>
          <w:caps/>
          <w:kern w:val="0"/>
          <w:sz w:val="24"/>
          <w:szCs w:val="24"/>
          <w:lang w:val="cs-CZ" w:eastAsia="cs-CZ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p w:rsidR="00926C07" w:rsidRDefault="00926C07" w:rsidP="0098770C">
      <w:pPr>
        <w:spacing w:line="240" w:lineRule="exact"/>
        <w:jc w:val="both"/>
        <w:rPr>
          <w:rFonts w:eastAsia="Arial Unicode MS" w:cs="Tahoma"/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926C07">
        <w:trPr>
          <w:trHeight w:val="655"/>
        </w:trPr>
        <w:tc>
          <w:tcPr>
            <w:tcW w:w="5172" w:type="dxa"/>
            <w:vAlign w:val="bottom"/>
          </w:tcPr>
          <w:p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268605</wp:posOffset>
                  </wp:positionV>
                  <wp:extent cx="1818640" cy="536575"/>
                  <wp:effectExtent l="19050" t="0" r="0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Obal: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krabice – tříděný sběr papíru (PAP)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polystyren – tříděný sběr (PS)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PE sáček – tříděný sběr (PE)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</w:p>
        </w:tc>
      </w:tr>
      <w:tr w:rsidR="00926C07">
        <w:trPr>
          <w:trHeight w:val="700"/>
        </w:trPr>
        <w:tc>
          <w:tcPr>
            <w:tcW w:w="5172" w:type="dxa"/>
            <w:vAlign w:val="bottom"/>
          </w:tcPr>
          <w:p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342900</wp:posOffset>
                  </wp:positionV>
                  <wp:extent cx="1002030" cy="555625"/>
                  <wp:effectExtent l="19050" t="0" r="7620" b="0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Výrobek: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kabel bez zástrčky – tříděný sběr mědi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plastové části – tříděný sběr (PP)</w:t>
            </w:r>
          </w:p>
          <w:p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  <w:r>
              <w:rPr>
                <w:sz w:val="24"/>
              </w:rPr>
              <w:t>kovové časti – železný šrot (FE)</w:t>
            </w:r>
          </w:p>
        </w:tc>
      </w:tr>
    </w:tbl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sectPr w:rsidR="00926C07" w:rsidSect="005238F5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1" w:rsidRDefault="00F40071">
      <w:pPr>
        <w:spacing w:before="0" w:after="0"/>
      </w:pPr>
      <w:r>
        <w:separator/>
      </w:r>
    </w:p>
  </w:endnote>
  <w:endnote w:type="continuationSeparator" w:id="0">
    <w:p w:rsidR="00F40071" w:rsidRDefault="00F400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OT-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1" w:rsidRDefault="00F400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0071" w:rsidRDefault="00F4007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71" w:rsidRDefault="00F400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F40071" w:rsidRDefault="00F4007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1" w:rsidRDefault="00F40071">
      <w:pPr>
        <w:spacing w:before="0" w:after="0"/>
      </w:pPr>
      <w:r>
        <w:separator/>
      </w:r>
    </w:p>
  </w:footnote>
  <w:footnote w:type="continuationSeparator" w:id="0">
    <w:p w:rsidR="00F40071" w:rsidRDefault="00F4007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6A"/>
    <w:rsid w:val="000A5926"/>
    <w:rsid w:val="002604E3"/>
    <w:rsid w:val="002F1839"/>
    <w:rsid w:val="003B066A"/>
    <w:rsid w:val="003B1320"/>
    <w:rsid w:val="004100FA"/>
    <w:rsid w:val="004A00D1"/>
    <w:rsid w:val="005238F5"/>
    <w:rsid w:val="00535612"/>
    <w:rsid w:val="00540AC8"/>
    <w:rsid w:val="005B2496"/>
    <w:rsid w:val="00612141"/>
    <w:rsid w:val="006F0174"/>
    <w:rsid w:val="00781EFD"/>
    <w:rsid w:val="007E306E"/>
    <w:rsid w:val="00925829"/>
    <w:rsid w:val="00926BA4"/>
    <w:rsid w:val="00926C07"/>
    <w:rsid w:val="00956F2E"/>
    <w:rsid w:val="0098770C"/>
    <w:rsid w:val="00B06E90"/>
    <w:rsid w:val="00CF2DFB"/>
    <w:rsid w:val="00F40071"/>
    <w:rsid w:val="00F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8553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 DTC</dc:creator>
  <cp:lastModifiedBy>Sindy Schrehardt DTC</cp:lastModifiedBy>
  <cp:revision>2</cp:revision>
  <cp:lastPrinted>2006-08-16T06:55:00Z</cp:lastPrinted>
  <dcterms:created xsi:type="dcterms:W3CDTF">2016-09-27T09:15:00Z</dcterms:created>
  <dcterms:modified xsi:type="dcterms:W3CDTF">2016-09-27T09:15:00Z</dcterms:modified>
</cp:coreProperties>
</file>